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CF" w:rsidRPr="000E4534" w:rsidRDefault="00A74D84" w:rsidP="000E453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E4534">
        <w:rPr>
          <w:rFonts w:ascii="Times New Roman" w:hAnsi="Times New Roman" w:cs="Times New Roman"/>
          <w:color w:val="FF0000"/>
          <w:sz w:val="28"/>
          <w:szCs w:val="28"/>
        </w:rPr>
        <w:t>KIỂM TRA GIỮA KÌ</w:t>
      </w:r>
    </w:p>
    <w:p w:rsidR="00A74D84" w:rsidRPr="000E4534" w:rsidRDefault="00A74D84" w:rsidP="000E4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53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>:</w:t>
      </w:r>
    </w:p>
    <w:p w:rsidR="000E4534" w:rsidRPr="000E4534" w:rsidRDefault="000E4534" w:rsidP="000E45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534">
        <w:rPr>
          <w:rFonts w:ascii="Times New Roman" w:hAnsi="Times New Roman" w:cs="Times New Roman"/>
          <w:b/>
          <w:sz w:val="28"/>
          <w:szCs w:val="28"/>
        </w:rPr>
        <w:t xml:space="preserve">A. TRẮC NGHIỆM </w:t>
      </w:r>
    </w:p>
    <w:p w:rsidR="00A74D84" w:rsidRPr="000E4534" w:rsidRDefault="00A74D84" w:rsidP="000E4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Biết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hiểu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bang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1991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nay;</w:t>
      </w:r>
    </w:p>
    <w:p w:rsidR="00A74D84" w:rsidRPr="000E4534" w:rsidRDefault="00A74D84" w:rsidP="000E45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Biết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hiểu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củ</w:t>
      </w:r>
      <w:r w:rsidRPr="000E453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cá</w:t>
      </w:r>
      <w:r w:rsidRPr="000E453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Á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1991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nay;</w:t>
      </w:r>
      <w:bookmarkStart w:id="0" w:name="_GoBack"/>
      <w:bookmarkEnd w:id="0"/>
    </w:p>
    <w:p w:rsidR="000E4534" w:rsidRPr="000E4534" w:rsidRDefault="000E4534" w:rsidP="000E45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534">
        <w:rPr>
          <w:rFonts w:ascii="Times New Roman" w:hAnsi="Times New Roman" w:cs="Times New Roman"/>
          <w:b/>
          <w:sz w:val="28"/>
          <w:szCs w:val="28"/>
        </w:rPr>
        <w:t>B.TỰ LUẬN</w:t>
      </w:r>
    </w:p>
    <w:p w:rsidR="00A74D84" w:rsidRPr="000E4534" w:rsidRDefault="00A74D84" w:rsidP="000E4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Biết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nét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bản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nhất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Cu Ba</w:t>
      </w:r>
      <w:r w:rsidR="000E4534" w:rsidRPr="000E4534">
        <w:rPr>
          <w:rFonts w:ascii="Times New Roman" w:hAnsi="Times New Roman" w:cs="Times New Roman"/>
          <w:sz w:val="28"/>
          <w:szCs w:val="28"/>
        </w:rPr>
        <w:t>:</w:t>
      </w:r>
    </w:p>
    <w:p w:rsidR="000E4534" w:rsidRPr="000E4534" w:rsidRDefault="000E4534" w:rsidP="000E4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ở Cu-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>:</w:t>
      </w:r>
    </w:p>
    <w:p w:rsidR="000E4534" w:rsidRPr="000E4534" w:rsidRDefault="000E4534" w:rsidP="000E4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3 – 1952,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Ba-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xta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ở Cu-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>.</w:t>
      </w:r>
    </w:p>
    <w:p w:rsidR="000E4534" w:rsidRPr="000E4534" w:rsidRDefault="000E4534" w:rsidP="000E4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26-7-1953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pháo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Mô-ca-đa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do Phi-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Cát-xtơ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rô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huy</w:t>
      </w:r>
      <w:proofErr w:type="spellEnd"/>
    </w:p>
    <w:p w:rsidR="000E4534" w:rsidRPr="000E4534" w:rsidRDefault="000E4534" w:rsidP="000E4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1955, Phi-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>-hi-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tranh</w:t>
      </w:r>
      <w:proofErr w:type="spellEnd"/>
    </w:p>
    <w:p w:rsidR="000E4534" w:rsidRPr="000E4534" w:rsidRDefault="000E4534" w:rsidP="000E4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11-1956 Phi-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Xi-e-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:rsidR="000E4534" w:rsidRPr="000E4534" w:rsidRDefault="000E4534" w:rsidP="000E4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1958,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do Phi-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Cát-xtơ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rô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>.</w:t>
      </w:r>
    </w:p>
    <w:p w:rsidR="000E4534" w:rsidRPr="000E4534" w:rsidRDefault="000E4534" w:rsidP="000E4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1- 1- 1959,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Ba-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xta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lật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Cu-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lợi</w:t>
      </w:r>
      <w:proofErr w:type="spellEnd"/>
    </w:p>
    <w:p w:rsidR="000E4534" w:rsidRPr="000E4534" w:rsidRDefault="00A74D84" w:rsidP="000E4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bày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CuBa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0E4534" w:rsidRPr="000E4534" w:rsidRDefault="000E4534" w:rsidP="000E4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Cu Ba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ủng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4534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0E4534">
        <w:rPr>
          <w:rFonts w:ascii="Times New Roman" w:hAnsi="Times New Roman" w:cs="Times New Roman"/>
          <w:sz w:val="28"/>
          <w:szCs w:val="28"/>
        </w:rPr>
        <w:t>, Phi-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Nam, Cu Ba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>”.</w:t>
      </w:r>
    </w:p>
    <w:p w:rsidR="000E4534" w:rsidRPr="000E4534" w:rsidRDefault="000E4534" w:rsidP="000E4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Cu-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viếng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Phi-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Cát-xtơ-rô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Nam),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>.</w:t>
      </w:r>
    </w:p>
    <w:p w:rsidR="000E4534" w:rsidRPr="000E4534" w:rsidRDefault="000E4534" w:rsidP="000E4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D84" w:rsidRPr="000E4534" w:rsidRDefault="00A74D84" w:rsidP="000E4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ASEAN,</w:t>
      </w:r>
    </w:p>
    <w:p w:rsidR="000E4534" w:rsidRPr="000E4534" w:rsidRDefault="000E4534" w:rsidP="000E4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Nam Á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>.</w:t>
      </w:r>
    </w:p>
    <w:p w:rsidR="000E4534" w:rsidRPr="000E4534" w:rsidRDefault="000E4534" w:rsidP="000E4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8 8 1967,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Nam Á (ASEAN)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Cốc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In-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nê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>-xi-a, Ma-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>-xi-a, Phi-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líp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-pin,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Xin-ga-po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>.</w:t>
      </w:r>
    </w:p>
    <w:p w:rsidR="000E4534" w:rsidRPr="000E4534" w:rsidRDefault="000E4534" w:rsidP="000E4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>.</w:t>
      </w:r>
    </w:p>
    <w:p w:rsidR="000E4534" w:rsidRPr="000E4534" w:rsidRDefault="000E4534" w:rsidP="000E4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34">
        <w:rPr>
          <w:rFonts w:ascii="Times New Roman" w:hAnsi="Times New Roman" w:cs="Times New Roman"/>
          <w:sz w:val="28"/>
          <w:szCs w:val="28"/>
        </w:rPr>
        <w:t>* “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Nam Á”</w:t>
      </w:r>
    </w:p>
    <w:p w:rsidR="000E4534" w:rsidRPr="000E4534" w:rsidRDefault="000E4534" w:rsidP="000E45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E453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1999, 10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Á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ASEAN.</w:t>
      </w:r>
      <w:proofErr w:type="gramEnd"/>
      <w:r w:rsidRPr="000E4534">
        <w:rPr>
          <w:rFonts w:ascii="Times New Roman" w:hAnsi="Times New Roman" w:cs="Times New Roman"/>
          <w:sz w:val="28"/>
          <w:szCs w:val="28"/>
        </w:rPr>
        <w:t xml:space="preserve"> ASEAN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Nam Á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do (ARF)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hoà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0E4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34">
        <w:rPr>
          <w:rFonts w:ascii="Times New Roman" w:hAnsi="Times New Roman" w:cs="Times New Roman"/>
          <w:sz w:val="28"/>
          <w:szCs w:val="28"/>
        </w:rPr>
        <w:t>vực</w:t>
      </w:r>
      <w:proofErr w:type="spellEnd"/>
    </w:p>
    <w:p w:rsidR="000E4534" w:rsidRPr="000E4534" w:rsidRDefault="000E4534" w:rsidP="000E4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D84" w:rsidRPr="000E4534" w:rsidRDefault="00A74D84" w:rsidP="000E453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4D84" w:rsidRPr="000E4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84"/>
    <w:rsid w:val="000E4534"/>
    <w:rsid w:val="00442439"/>
    <w:rsid w:val="00A74D84"/>
    <w:rsid w:val="00C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2021-11-05T16:17:00Z</dcterms:created>
  <dcterms:modified xsi:type="dcterms:W3CDTF">2021-11-05T16:24:00Z</dcterms:modified>
</cp:coreProperties>
</file>